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20" w:rsidRDefault="00633820" w:rsidP="00633820">
      <w:pPr>
        <w:jc w:val="center"/>
        <w:rPr>
          <w:sz w:val="28"/>
          <w:szCs w:val="28"/>
        </w:rPr>
      </w:pPr>
    </w:p>
    <w:p w:rsidR="00633820" w:rsidRDefault="00633820" w:rsidP="00633820">
      <w:pPr>
        <w:jc w:val="center"/>
        <w:rPr>
          <w:sz w:val="28"/>
          <w:szCs w:val="28"/>
        </w:rPr>
      </w:pPr>
    </w:p>
    <w:p w:rsidR="00633820" w:rsidRDefault="00633820" w:rsidP="00633820">
      <w:pPr>
        <w:jc w:val="center"/>
        <w:rPr>
          <w:sz w:val="28"/>
          <w:szCs w:val="28"/>
        </w:rPr>
      </w:pPr>
      <w:r w:rsidRPr="007E2F24">
        <w:rPr>
          <w:sz w:val="28"/>
          <w:szCs w:val="28"/>
        </w:rPr>
        <w:t>STATUS OF UNUSED VOLUME IN NICC</w:t>
      </w:r>
    </w:p>
    <w:p w:rsidR="00633820" w:rsidRPr="007E2F24" w:rsidRDefault="00633820" w:rsidP="00633820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snapshot</w:t>
      </w:r>
      <w:proofErr w:type="gramEnd"/>
      <w:r>
        <w:rPr>
          <w:sz w:val="28"/>
          <w:szCs w:val="28"/>
        </w:rPr>
        <w:t xml:space="preserve"> as of July 5, 2011)</w:t>
      </w:r>
    </w:p>
    <w:tbl>
      <w:tblPr>
        <w:tblStyle w:val="TableGrid"/>
        <w:tblW w:w="0" w:type="auto"/>
        <w:tblLook w:val="04A0"/>
      </w:tblPr>
      <w:tblGrid>
        <w:gridCol w:w="1717"/>
        <w:gridCol w:w="1486"/>
        <w:gridCol w:w="1978"/>
        <w:gridCol w:w="1978"/>
        <w:gridCol w:w="1499"/>
        <w:gridCol w:w="5958"/>
      </w:tblGrid>
      <w:tr w:rsidR="00633820" w:rsidRPr="0002018D" w:rsidTr="00290389">
        <w:tc>
          <w:tcPr>
            <w:tcW w:w="1592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MANAGEMENT UNIT</w:t>
            </w:r>
          </w:p>
        </w:tc>
        <w:tc>
          <w:tcPr>
            <w:tcW w:w="1493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TOTAL UNUSED VOLUME</w:t>
            </w:r>
          </w:p>
        </w:tc>
        <w:tc>
          <w:tcPr>
            <w:tcW w:w="1831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UNUSED APPORTIONMENT (EXCL FN)</w:t>
            </w:r>
          </w:p>
        </w:tc>
        <w:tc>
          <w:tcPr>
            <w:tcW w:w="1831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UNUSED FN APPORTIONMENT</w:t>
            </w:r>
          </w:p>
        </w:tc>
        <w:tc>
          <w:tcPr>
            <w:tcW w:w="1505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CUT CONTROL UNUSED VOLUME</w:t>
            </w:r>
          </w:p>
        </w:tc>
        <w:tc>
          <w:tcPr>
            <w:tcW w:w="6031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COMMENTS</w:t>
            </w:r>
          </w:p>
        </w:tc>
      </w:tr>
      <w:tr w:rsidR="00633820" w:rsidTr="00290389">
        <w:tc>
          <w:tcPr>
            <w:tcW w:w="1592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KINGCOME TSA</w:t>
            </w:r>
          </w:p>
        </w:tc>
        <w:tc>
          <w:tcPr>
            <w:tcW w:w="1493" w:type="dxa"/>
          </w:tcPr>
          <w:p w:rsidR="00633820" w:rsidRDefault="00633820" w:rsidP="00290389">
            <w:pPr>
              <w:jc w:val="center"/>
            </w:pPr>
            <w:r>
              <w:t>22,617</w:t>
            </w: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  <w:r>
              <w:t>4,634</w:t>
            </w: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  <w:r>
              <w:t>6,641</w:t>
            </w:r>
          </w:p>
        </w:tc>
        <w:tc>
          <w:tcPr>
            <w:tcW w:w="1505" w:type="dxa"/>
          </w:tcPr>
          <w:p w:rsidR="00633820" w:rsidRDefault="00633820" w:rsidP="00290389">
            <w:pPr>
              <w:jc w:val="center"/>
            </w:pPr>
            <w:r>
              <w:t>11,342</w:t>
            </w:r>
          </w:p>
        </w:tc>
        <w:tc>
          <w:tcPr>
            <w:tcW w:w="6031" w:type="dxa"/>
          </w:tcPr>
          <w:p w:rsidR="00633820" w:rsidRDefault="00633820" w:rsidP="00290389">
            <w:r>
              <w:t xml:space="preserve">Unused apportionment could have accrued following a NRFL expiring </w:t>
            </w:r>
          </w:p>
          <w:p w:rsidR="00633820" w:rsidRDefault="00633820" w:rsidP="00290389">
            <w:r>
              <w:t xml:space="preserve">The unused FN apportionment is a result of volume accumulated between January 2007 and the time that the volume was placed in tenure for </w:t>
            </w:r>
            <w:proofErr w:type="spellStart"/>
            <w:r>
              <w:t>Da’naxda’xw</w:t>
            </w:r>
            <w:proofErr w:type="spellEnd"/>
            <w:r>
              <w:t xml:space="preserve">, </w:t>
            </w:r>
            <w:proofErr w:type="spellStart"/>
            <w:r>
              <w:t>Gwa’Sala</w:t>
            </w:r>
            <w:proofErr w:type="spellEnd"/>
            <w:r>
              <w:t xml:space="preserve"> </w:t>
            </w:r>
            <w:proofErr w:type="spellStart"/>
            <w:r>
              <w:t>Nakwaxda’xw</w:t>
            </w:r>
            <w:proofErr w:type="spellEnd"/>
            <w:r>
              <w:t xml:space="preserve">, </w:t>
            </w:r>
            <w:proofErr w:type="spellStart"/>
            <w:r>
              <w:t>Kwicksutaineuk-Ah’Kwa’Ah’Mish</w:t>
            </w:r>
            <w:proofErr w:type="spellEnd"/>
            <w:r>
              <w:t xml:space="preserve">, </w:t>
            </w:r>
            <w:proofErr w:type="spellStart"/>
            <w:r>
              <w:t>Mamalilikulla</w:t>
            </w:r>
            <w:proofErr w:type="spellEnd"/>
            <w:r>
              <w:t>-</w:t>
            </w:r>
            <w:proofErr w:type="spellStart"/>
            <w:r>
              <w:t>Qwe</w:t>
            </w:r>
            <w:proofErr w:type="spellEnd"/>
            <w:r>
              <w:t>-</w:t>
            </w:r>
            <w:proofErr w:type="spellStart"/>
            <w:r>
              <w:t>Qwo</w:t>
            </w:r>
            <w:proofErr w:type="spellEnd"/>
            <w:r>
              <w:t>-Sot-</w:t>
            </w:r>
            <w:proofErr w:type="spellStart"/>
            <w:r>
              <w:t>Em</w:t>
            </w:r>
            <w:proofErr w:type="spellEnd"/>
            <w:r>
              <w:t>.</w:t>
            </w:r>
          </w:p>
        </w:tc>
      </w:tr>
      <w:tr w:rsidR="00633820" w:rsidTr="00290389">
        <w:tc>
          <w:tcPr>
            <w:tcW w:w="1592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MID COAST TSA</w:t>
            </w:r>
          </w:p>
        </w:tc>
        <w:tc>
          <w:tcPr>
            <w:tcW w:w="1493" w:type="dxa"/>
          </w:tcPr>
          <w:p w:rsidR="00633820" w:rsidRDefault="00633820" w:rsidP="00290389">
            <w:pPr>
              <w:jc w:val="center"/>
            </w:pPr>
            <w:r>
              <w:t>185,602</w:t>
            </w: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  <w:r>
              <w:t>185,602</w:t>
            </w:r>
          </w:p>
        </w:tc>
        <w:tc>
          <w:tcPr>
            <w:tcW w:w="1505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6031" w:type="dxa"/>
          </w:tcPr>
          <w:p w:rsidR="00633820" w:rsidRDefault="00633820" w:rsidP="00290389">
            <w:r>
              <w:t xml:space="preserve">Mid Coast re-charting is pending.  </w:t>
            </w:r>
            <w:proofErr w:type="spellStart"/>
            <w:r>
              <w:t>Nuxalk</w:t>
            </w:r>
            <w:proofErr w:type="spellEnd"/>
            <w:r>
              <w:t xml:space="preserve"> licence has not been executed.  There was volume accrued on the Heiltsuk and </w:t>
            </w:r>
            <w:proofErr w:type="spellStart"/>
            <w:r>
              <w:t>Wuikinuxv</w:t>
            </w:r>
            <w:proofErr w:type="spellEnd"/>
            <w:r>
              <w:t xml:space="preserve"> apportionment between January 2007 and the time that the volume was placed in tenure.</w:t>
            </w:r>
          </w:p>
          <w:p w:rsidR="00633820" w:rsidRDefault="00633820" w:rsidP="00290389">
            <w:r>
              <w:t>Cut Control Unused volume does not contribute, as most licences’ cut control periods ended in 2011.</w:t>
            </w:r>
          </w:p>
        </w:tc>
      </w:tr>
      <w:tr w:rsidR="00633820" w:rsidTr="00290389">
        <w:tc>
          <w:tcPr>
            <w:tcW w:w="1592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TFL 25 BLOCK 5</w:t>
            </w:r>
          </w:p>
        </w:tc>
        <w:tc>
          <w:tcPr>
            <w:tcW w:w="1493" w:type="dxa"/>
          </w:tcPr>
          <w:p w:rsidR="00633820" w:rsidRDefault="00633820" w:rsidP="00290389">
            <w:pPr>
              <w:jc w:val="center"/>
            </w:pPr>
            <w:r>
              <w:t>22,378</w:t>
            </w: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  <w:r>
              <w:t>22,378</w:t>
            </w:r>
          </w:p>
        </w:tc>
        <w:tc>
          <w:tcPr>
            <w:tcW w:w="1505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6031" w:type="dxa"/>
          </w:tcPr>
          <w:p w:rsidR="00633820" w:rsidRDefault="00633820" w:rsidP="00290389">
            <w:r>
              <w:t xml:space="preserve">There was volume accrued on the </w:t>
            </w:r>
            <w:proofErr w:type="spellStart"/>
            <w:r>
              <w:t>Kitasoo</w:t>
            </w:r>
            <w:proofErr w:type="spellEnd"/>
            <w:r>
              <w:t xml:space="preserve"> apportionment between January 2007 and the time that the volume was placed in tenure.</w:t>
            </w:r>
          </w:p>
        </w:tc>
      </w:tr>
      <w:tr w:rsidR="00633820" w:rsidTr="00290389">
        <w:tc>
          <w:tcPr>
            <w:tcW w:w="1592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TFL 37</w:t>
            </w:r>
          </w:p>
        </w:tc>
        <w:tc>
          <w:tcPr>
            <w:tcW w:w="1493" w:type="dxa"/>
          </w:tcPr>
          <w:p w:rsidR="00633820" w:rsidRDefault="00633820" w:rsidP="00290389">
            <w:pPr>
              <w:jc w:val="center"/>
            </w:pPr>
            <w:r>
              <w:t>83,235</w:t>
            </w: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  <w:r>
              <w:t>83,235</w:t>
            </w:r>
          </w:p>
        </w:tc>
        <w:tc>
          <w:tcPr>
            <w:tcW w:w="1505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6031" w:type="dxa"/>
          </w:tcPr>
          <w:p w:rsidR="00633820" w:rsidRDefault="00633820" w:rsidP="00290389">
            <w:r>
              <w:t xml:space="preserve">There was volume accrued on the </w:t>
            </w:r>
            <w:proofErr w:type="spellStart"/>
            <w:r>
              <w:t>Namgis</w:t>
            </w:r>
            <w:proofErr w:type="spellEnd"/>
            <w:r>
              <w:t xml:space="preserve"> apportionment between January 2007 and the time that the volume was placed in tenure.</w:t>
            </w:r>
          </w:p>
        </w:tc>
      </w:tr>
      <w:tr w:rsidR="00633820" w:rsidTr="00290389">
        <w:tc>
          <w:tcPr>
            <w:tcW w:w="1592" w:type="dxa"/>
          </w:tcPr>
          <w:p w:rsidR="00633820" w:rsidRPr="0002018D" w:rsidRDefault="00633820" w:rsidP="00290389">
            <w:pPr>
              <w:rPr>
                <w:sz w:val="24"/>
                <w:szCs w:val="24"/>
              </w:rPr>
            </w:pPr>
            <w:r w:rsidRPr="0002018D">
              <w:rPr>
                <w:sz w:val="24"/>
                <w:szCs w:val="24"/>
              </w:rPr>
              <w:t>TFL 43</w:t>
            </w:r>
          </w:p>
        </w:tc>
        <w:tc>
          <w:tcPr>
            <w:tcW w:w="1493" w:type="dxa"/>
          </w:tcPr>
          <w:p w:rsidR="00633820" w:rsidRDefault="00633820" w:rsidP="00290389">
            <w:pPr>
              <w:jc w:val="center"/>
            </w:pPr>
            <w:r>
              <w:t>122,049</w:t>
            </w: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1831" w:type="dxa"/>
          </w:tcPr>
          <w:p w:rsidR="00633820" w:rsidRDefault="00633820" w:rsidP="00290389">
            <w:pPr>
              <w:jc w:val="center"/>
            </w:pPr>
          </w:p>
        </w:tc>
        <w:tc>
          <w:tcPr>
            <w:tcW w:w="1505" w:type="dxa"/>
          </w:tcPr>
          <w:p w:rsidR="00633820" w:rsidRDefault="00633820" w:rsidP="00290389">
            <w:pPr>
              <w:jc w:val="center"/>
            </w:pPr>
            <w:r>
              <w:t>122,049</w:t>
            </w:r>
          </w:p>
        </w:tc>
        <w:tc>
          <w:tcPr>
            <w:tcW w:w="6031" w:type="dxa"/>
          </w:tcPr>
          <w:p w:rsidR="00633820" w:rsidRDefault="00633820" w:rsidP="00290389">
            <w:r>
              <w:t>Kruger FP (expires 2035, AAC: 8417m3/yr).  Source is 100% cut control unused volume.</w:t>
            </w:r>
          </w:p>
        </w:tc>
      </w:tr>
    </w:tbl>
    <w:p w:rsidR="00633820" w:rsidRDefault="00633820" w:rsidP="00633820"/>
    <w:p w:rsidR="005240FA" w:rsidRDefault="00633820"/>
    <w:sectPr w:rsidR="005240FA" w:rsidSect="00C228AF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633820"/>
    <w:rsid w:val="000B0C14"/>
    <w:rsid w:val="00107C0E"/>
    <w:rsid w:val="00162648"/>
    <w:rsid w:val="0017422E"/>
    <w:rsid w:val="00185140"/>
    <w:rsid w:val="001E5725"/>
    <w:rsid w:val="00251345"/>
    <w:rsid w:val="00262332"/>
    <w:rsid w:val="003222F6"/>
    <w:rsid w:val="00325397"/>
    <w:rsid w:val="003A2FA4"/>
    <w:rsid w:val="00447C20"/>
    <w:rsid w:val="00465C4F"/>
    <w:rsid w:val="0049098B"/>
    <w:rsid w:val="004A5242"/>
    <w:rsid w:val="004A6B1D"/>
    <w:rsid w:val="00537FC8"/>
    <w:rsid w:val="00633820"/>
    <w:rsid w:val="006B3759"/>
    <w:rsid w:val="006D57C4"/>
    <w:rsid w:val="00731DE5"/>
    <w:rsid w:val="00790E6B"/>
    <w:rsid w:val="008644AB"/>
    <w:rsid w:val="0089109B"/>
    <w:rsid w:val="00942EA6"/>
    <w:rsid w:val="00A12263"/>
    <w:rsid w:val="00B00939"/>
    <w:rsid w:val="00B22BD9"/>
    <w:rsid w:val="00B42451"/>
    <w:rsid w:val="00B824D9"/>
    <w:rsid w:val="00BB25CE"/>
    <w:rsid w:val="00C36003"/>
    <w:rsid w:val="00C873AD"/>
    <w:rsid w:val="00CA2664"/>
    <w:rsid w:val="00D56D5B"/>
    <w:rsid w:val="00D605F2"/>
    <w:rsid w:val="00DB14F8"/>
    <w:rsid w:val="00E97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3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>Province of British Columbia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cygrant</dc:creator>
  <cp:lastModifiedBy>cygrant</cp:lastModifiedBy>
  <cp:revision>1</cp:revision>
  <dcterms:created xsi:type="dcterms:W3CDTF">2012-04-25T04:08:00Z</dcterms:created>
  <dcterms:modified xsi:type="dcterms:W3CDTF">2012-04-25T04:08:00Z</dcterms:modified>
</cp:coreProperties>
</file>